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57EC2FE3" w14:textId="77777777" w:rsidR="00E76789" w:rsidRPr="00E76789" w:rsidRDefault="00E76789" w:rsidP="00E76789">
      <w:pPr>
        <w:spacing w:before="360" w:afterLines="120" w:after="288" w:line="312" w:lineRule="auto"/>
        <w:jc w:val="center"/>
        <w:rPr>
          <w:rFonts w:ascii="Arial" w:hAnsi="Arial" w:cs="Arial"/>
          <w:b/>
          <w:i/>
          <w:color w:val="FF0000"/>
          <w:sz w:val="20"/>
          <w:szCs w:val="20"/>
          <w:lang w:eastAsia="en-US"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6789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>ÓRGÃO OU ENTIDADE PÚBLICA</w:t>
      </w:r>
    </w:p>
    <w:p w14:paraId="1AF5FF51" w14:textId="77777777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proofErr w:type="spellStart"/>
      <w:proofErr w:type="gramStart"/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xxxxx</w:t>
      </w:r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xxxxxx</w:t>
      </w:r>
      <w:proofErr w:type="spellEnd"/>
      <w:proofErr w:type="gramEnd"/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/</w:t>
      </w:r>
      <w:proofErr w:type="spellStart"/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xxxx</w:t>
      </w:r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-</w:t>
      </w:r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</w:t>
      </w:r>
      <w:proofErr w:type="spellEnd"/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5AD20352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</w:t>
      </w:r>
      <w:r w:rsidR="00C86529">
        <w:rPr>
          <w:rFonts w:ascii="Arial" w:hAnsi="Arial" w:cs="Arial"/>
          <w:sz w:val="20"/>
          <w:szCs w:val="20"/>
        </w:rPr>
        <w:t xml:space="preserve"> </w:t>
      </w:r>
      <w:r w:rsidR="00C86529">
        <w:rPr>
          <w:rFonts w:ascii="Arial" w:hAnsi="Arial" w:cs="Arial"/>
          <w:i/>
          <w:iCs/>
          <w:color w:val="FF0000"/>
          <w:sz w:val="20"/>
          <w:szCs w:val="20"/>
        </w:rPr>
        <w:t>[ó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rgão ou entidade pública que gerenciará a ata de registro de preço</w:t>
      </w:r>
      <w:r w:rsidR="00C86529">
        <w:rPr>
          <w:rFonts w:ascii="Arial" w:hAnsi="Arial" w:cs="Arial"/>
          <w:i/>
          <w:iCs/>
          <w:color w:val="FF0000"/>
          <w:sz w:val="20"/>
          <w:szCs w:val="20"/>
        </w:rPr>
        <w:t>s]</w:t>
      </w:r>
      <w:r w:rsidRPr="5EBCF017">
        <w:rPr>
          <w:rFonts w:ascii="Arial" w:hAnsi="Arial" w:cs="Arial"/>
          <w:sz w:val="20"/>
          <w:szCs w:val="20"/>
        </w:rPr>
        <w:t xml:space="preserve">,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com sede no(a) </w:t>
      </w:r>
      <w:r w:rsidR="00DE1300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DE1300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DE1300">
        <w:rPr>
          <w:rFonts w:ascii="Arial" w:eastAsia="Arial" w:hAnsi="Arial" w:cs="Arial"/>
          <w:sz w:val="20"/>
          <w:szCs w:val="20"/>
        </w:rPr>
        <w:t>/</w:t>
      </w:r>
      <w:r w:rsidR="00DE1300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DE1300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DE1300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E1300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DE1300">
        <w:rPr>
          <w:rFonts w:ascii="Arial" w:eastAsia="Arial" w:hAnsi="Arial" w:cs="Arial"/>
          <w:color w:val="FF0000"/>
          <w:sz w:val="20"/>
          <w:szCs w:val="20"/>
        </w:rPr>
        <w:t>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DE1300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>, publicada no</w:t>
      </w:r>
      <w:r w:rsidR="00DE1300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E130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Pr="5EBCF017">
        <w:rPr>
          <w:rFonts w:ascii="Arial" w:hAnsi="Arial" w:cs="Arial"/>
          <w:sz w:val="20"/>
          <w:szCs w:val="20"/>
        </w:rPr>
        <w:t xml:space="preserve"> </w:t>
      </w:r>
      <w:r w:rsidRPr="008519C6">
        <w:rPr>
          <w:rFonts w:ascii="Arial" w:hAnsi="Arial" w:cs="Arial"/>
          <w:sz w:val="20"/>
          <w:szCs w:val="20"/>
          <w:highlight w:val="yellow"/>
        </w:rPr>
        <w:t xml:space="preserve">considerando o julgamento da </w:t>
      </w:r>
      <w:r w:rsidR="004155D5"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[</w:t>
      </w:r>
      <w:r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licitação na modalidade de pregão, na forma eletrônica</w:t>
      </w:r>
      <w:r w:rsidR="004155D5"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]</w:t>
      </w:r>
      <w:r w:rsidR="004155D5" w:rsidRPr="004155D5">
        <w:rPr>
          <w:rFonts w:ascii="Arial" w:hAnsi="Arial" w:cs="Arial"/>
          <w:color w:val="FF0000"/>
          <w:sz w:val="20"/>
          <w:szCs w:val="20"/>
          <w:highlight w:val="yellow"/>
        </w:rPr>
        <w:t xml:space="preserve"> </w:t>
      </w:r>
      <w:r w:rsidR="004155D5" w:rsidRPr="004155D5">
        <w:rPr>
          <w:rFonts w:ascii="Arial" w:hAnsi="Arial" w:cs="Arial"/>
          <w:i/>
          <w:iCs/>
          <w:color w:val="FF0000"/>
          <w:sz w:val="20"/>
          <w:szCs w:val="20"/>
          <w:highlight w:val="yellow"/>
        </w:rPr>
        <w:t>OU [procedimento de contratação direta]</w:t>
      </w:r>
      <w:r w:rsidRPr="008519C6">
        <w:rPr>
          <w:rFonts w:ascii="Arial" w:hAnsi="Arial" w:cs="Arial"/>
          <w:sz w:val="20"/>
          <w:szCs w:val="20"/>
          <w:highlight w:val="yellow"/>
        </w:rPr>
        <w:t>, para REGISTRO DE PREÇOS nº ......./20</w:t>
      </w:r>
      <w:r w:rsidR="00484F4D" w:rsidRPr="008519C6">
        <w:rPr>
          <w:rFonts w:ascii="Arial" w:hAnsi="Arial" w:cs="Arial"/>
          <w:sz w:val="20"/>
          <w:szCs w:val="20"/>
          <w:highlight w:val="yellow"/>
        </w:rPr>
        <w:t>2</w:t>
      </w:r>
      <w:r w:rsidRPr="008519C6">
        <w:rPr>
          <w:rFonts w:ascii="Arial" w:hAnsi="Arial" w:cs="Arial"/>
          <w:sz w:val="20"/>
          <w:szCs w:val="20"/>
          <w:highlight w:val="yellow"/>
        </w:rPr>
        <w:t>..., publicada no ...... de ...../...../20</w:t>
      </w:r>
      <w:r w:rsidR="00484F4D" w:rsidRPr="008519C6">
        <w:rPr>
          <w:rFonts w:ascii="Arial" w:hAnsi="Arial" w:cs="Arial"/>
          <w:sz w:val="20"/>
          <w:szCs w:val="20"/>
          <w:highlight w:val="yellow"/>
        </w:rPr>
        <w:t>2</w:t>
      </w:r>
      <w:r w:rsidRPr="008519C6">
        <w:rPr>
          <w:rFonts w:ascii="Arial" w:hAnsi="Arial" w:cs="Arial"/>
          <w:sz w:val="20"/>
          <w:szCs w:val="20"/>
          <w:highlight w:val="yellow"/>
        </w:rPr>
        <w:t>.....,</w:t>
      </w:r>
      <w:r w:rsidRPr="5EBCF017">
        <w:rPr>
          <w:rFonts w:ascii="Arial" w:hAnsi="Arial" w:cs="Arial"/>
          <w:sz w:val="20"/>
          <w:szCs w:val="20"/>
        </w:rPr>
        <w:t xml:space="preserve"> processo administrativo n.º </w:t>
      </w:r>
      <w:proofErr w:type="spellStart"/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2E7964" w:rsidRPr="00170C67">
        <w:rPr>
          <w:rFonts w:ascii="Arial" w:hAnsi="Arial" w:cs="Arial"/>
          <w:bCs/>
          <w:sz w:val="20"/>
          <w:szCs w:val="20"/>
        </w:rPr>
        <w:t>.</w:t>
      </w:r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r w:rsidR="002E7964"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2E7964" w:rsidRPr="00170C67">
        <w:rPr>
          <w:rFonts w:ascii="Arial" w:hAnsi="Arial" w:cs="Arial"/>
          <w:bCs/>
          <w:sz w:val="20"/>
          <w:szCs w:val="20"/>
        </w:rPr>
        <w:t>-</w:t>
      </w:r>
      <w:r w:rsidR="002E7964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5A1DB7" w:rsidRPr="005A1DB7">
        <w:rPr>
          <w:rFonts w:ascii="Arial" w:hAnsi="Arial" w:cs="Arial"/>
          <w:i/>
          <w:iCs/>
          <w:color w:val="FF0000"/>
          <w:sz w:val="20"/>
          <w:szCs w:val="20"/>
        </w:rPr>
        <w:t>[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>E</w:t>
      </w:r>
      <w:r w:rsidRPr="005A1DB7">
        <w:rPr>
          <w:rFonts w:ascii="Arial" w:hAnsi="Arial" w:cs="Arial"/>
          <w:i/>
          <w:iCs/>
          <w:color w:val="FF0000"/>
          <w:sz w:val="20"/>
          <w:szCs w:val="20"/>
        </w:rPr>
        <w:t>dital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 de licitação</w:t>
      </w:r>
      <w:r w:rsidR="005A1DB7" w:rsidRPr="005A1DB7">
        <w:rPr>
          <w:rFonts w:ascii="Arial" w:hAnsi="Arial" w:cs="Arial"/>
          <w:i/>
          <w:iCs/>
          <w:color w:val="FF0000"/>
          <w:sz w:val="20"/>
          <w:szCs w:val="20"/>
        </w:rPr>
        <w:t>]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5A1DB7" w:rsidRPr="005A1DB7">
        <w:rPr>
          <w:rFonts w:ascii="Arial" w:hAnsi="Arial" w:cs="Arial"/>
          <w:i/>
          <w:iCs/>
          <w:color w:val="FF0000"/>
          <w:sz w:val="20"/>
          <w:szCs w:val="20"/>
        </w:rPr>
        <w:t>OU [</w:t>
      </w:r>
      <w:r w:rsidR="00B5540B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Aviso </w:t>
      </w:r>
      <w:r w:rsidR="007F633D" w:rsidRPr="005A1DB7">
        <w:rPr>
          <w:rFonts w:ascii="Arial" w:hAnsi="Arial" w:cs="Arial"/>
          <w:i/>
          <w:iCs/>
          <w:color w:val="FF0000"/>
          <w:sz w:val="20"/>
          <w:szCs w:val="20"/>
        </w:rPr>
        <w:t>da</w:t>
      </w:r>
      <w:r w:rsidR="00B5540B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 Contratação Direta</w:t>
      </w:r>
      <w:r w:rsidR="005A1DB7" w:rsidRPr="005A1DB7">
        <w:rPr>
          <w:rFonts w:ascii="Arial" w:hAnsi="Arial" w:cs="Arial"/>
          <w:i/>
          <w:iCs/>
          <w:color w:val="FF0000"/>
          <w:sz w:val="20"/>
          <w:szCs w:val="20"/>
        </w:rPr>
        <w:t>]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788D6C9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455C0D" w:rsidRPr="00E31C91">
        <w:rPr>
          <w:rFonts w:eastAsia="Arial"/>
          <w:i/>
          <w:iCs/>
          <w:color w:val="FF0000"/>
        </w:rPr>
        <w:t>[</w:t>
      </w:r>
      <w:r w:rsidR="00455C0D">
        <w:rPr>
          <w:rFonts w:eastAsia="Arial"/>
          <w:i/>
          <w:iCs/>
          <w:color w:val="FF0000"/>
        </w:rPr>
        <w:t>objeto</w:t>
      </w:r>
      <w:r w:rsidR="00455C0D" w:rsidRPr="00E31C91">
        <w:rPr>
          <w:rFonts w:eastAsia="Arial"/>
          <w:i/>
          <w:iCs/>
          <w:color w:val="FF0000"/>
        </w:rPr>
        <w:t>]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>)</w:t>
      </w:r>
      <w:r w:rsidR="00455C0D">
        <w:t xml:space="preserve"> </w:t>
      </w:r>
      <w:r w:rsidR="00455C0D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8A3DEB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="008A3DEB">
        <w:rPr>
          <w:i/>
          <w:color w:val="FF0000"/>
        </w:rPr>
        <w:t>[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>licitação] OU [</w:t>
      </w:r>
      <w:r w:rsidR="008A3DEB" w:rsidRPr="007B2846">
        <w:rPr>
          <w:i/>
          <w:color w:val="FF0000"/>
        </w:rPr>
        <w:t xml:space="preserve">aviso </w:t>
      </w:r>
      <w:r w:rsidR="007F633D" w:rsidRPr="007B2846">
        <w:rPr>
          <w:i/>
          <w:color w:val="FF0000"/>
        </w:rPr>
        <w:t>da</w:t>
      </w:r>
      <w:r w:rsidR="00EE72CE">
        <w:rPr>
          <w:i/>
          <w:color w:val="FF0000"/>
        </w:rPr>
        <w:t xml:space="preserve"> </w:t>
      </w:r>
      <w:r w:rsidR="008A3DEB">
        <w:rPr>
          <w:i/>
          <w:color w:val="FF0000"/>
        </w:rPr>
        <w:t xml:space="preserve">contratação direta] </w:t>
      </w:r>
      <w:r w:rsidR="008A3DEB" w:rsidRPr="5EBCF017">
        <w:t xml:space="preserve">n.º 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="008A3DEB" w:rsidRPr="00170C67">
        <w:rPr>
          <w:bCs/>
        </w:rPr>
        <w:t>/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3FEB9F4C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01F5708E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8672F5">
        <w:rPr>
          <w:i/>
          <w:iCs/>
          <w:color w:val="FF0000"/>
        </w:rPr>
        <w:t>[ó</w:t>
      </w:r>
      <w:r w:rsidR="008672F5" w:rsidRPr="5EBCF017">
        <w:rPr>
          <w:i/>
          <w:iCs/>
          <w:color w:val="FF0000"/>
        </w:rPr>
        <w:t>rgão ou entidade pública que gerenciará a ata de registro de preço</w:t>
      </w:r>
      <w:r w:rsidR="008672F5">
        <w:rPr>
          <w:i/>
          <w:iCs/>
          <w:color w:val="FF0000"/>
        </w:rPr>
        <w:t>s]</w:t>
      </w:r>
      <w:r w:rsidRPr="007B2846">
        <w:t>.</w:t>
      </w:r>
    </w:p>
    <w:p w14:paraId="12661B69" w14:textId="30905C57" w:rsidR="002B1EB4" w:rsidRDefault="002B1EB4" w:rsidP="002B1EB4">
      <w:pPr>
        <w:pStyle w:val="Nvel2-Red"/>
      </w:pPr>
      <w:r>
        <w:t xml:space="preserve">Além do gerenciador, não há </w:t>
      </w:r>
      <w:r w:rsidRPr="005F295F">
        <w:t>órgãos e entidades públicas participantes do registro de preços</w:t>
      </w:r>
      <w:r>
        <w:t>.</w:t>
      </w:r>
    </w:p>
    <w:p w14:paraId="2084E7BD" w14:textId="14FA4141" w:rsidR="002B1EB4" w:rsidRPr="00D8054F" w:rsidRDefault="002B1EB4" w:rsidP="002B1EB4">
      <w:pPr>
        <w:pStyle w:val="ou"/>
      </w:pPr>
      <w:r>
        <w:t>OU</w:t>
      </w:r>
    </w:p>
    <w:p w14:paraId="019E6287" w14:textId="179B7FE1" w:rsidR="00CB46FC" w:rsidRPr="00D8054F" w:rsidRDefault="00B46698" w:rsidP="00D8054F">
      <w:pPr>
        <w:pStyle w:val="Nvel2-Red"/>
      </w:pPr>
      <w:r>
        <w:t xml:space="preserve">Além do gerenciador, </w:t>
      </w:r>
      <w:r w:rsidR="002B1EB4">
        <w:t>s</w:t>
      </w:r>
      <w:r w:rsidR="00CB46FC" w:rsidRPr="005F295F">
        <w:t>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commentRangeStart w:id="5"/>
      <w:r w:rsidR="006362AE" w:rsidRPr="005F295F">
        <w:rPr>
          <w:lang w:eastAsia="en-US"/>
        </w:rPr>
        <w:t xml:space="preserve">Não será admitida a adesão à ata de registro de preços </w:t>
      </w:r>
      <w:commentRangeEnd w:id="5"/>
      <w:r w:rsidR="00EA2ED3">
        <w:rPr>
          <w:rStyle w:val="Refdecomentrio"/>
        </w:rPr>
        <w:commentReference w:id="5"/>
      </w:r>
      <w:r w:rsidR="006362AE" w:rsidRPr="005F295F">
        <w:rPr>
          <w:lang w:eastAsia="en-US"/>
        </w:rPr>
        <w:t>decorrente desta licitação</w:t>
      </w:r>
      <w:r w:rsidR="001A4570">
        <w:rPr>
          <w:lang w:eastAsia="en-US"/>
        </w:rPr>
        <w:t xml:space="preserve"> </w:t>
      </w:r>
      <w:r w:rsidR="001A4570" w:rsidRPr="007B2846">
        <w:rPr>
          <w:lang w:eastAsia="en-US"/>
        </w:rPr>
        <w:t>ou desta contratação direta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2DBA1FB9" w14:textId="77777777" w:rsidR="006362AE" w:rsidRPr="0048050E" w:rsidRDefault="006362AE" w:rsidP="0048050E">
      <w:pPr>
        <w:pStyle w:val="ou"/>
      </w:pPr>
      <w:r w:rsidRPr="0048050E">
        <w:t>OU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</w:t>
      </w:r>
      <w:r w:rsidRPr="00BE6356">
        <w:lastRenderedPageBreak/>
        <w:t xml:space="preserve">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bookmarkStart w:id="6" w:name="_Ref214354774"/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  <w:bookmarkEnd w:id="6"/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74F228B6" w:rsidR="006C3A88" w:rsidRPr="00BE6EA8" w:rsidRDefault="006C3A88" w:rsidP="00A351CE">
      <w:pPr>
        <w:pStyle w:val="Nvel2-Red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 xml:space="preserve">dades da Administração Pública estadual, distrital e municipal poderá ser exigida para fins de transferências voluntárias, não ficando sujeita ao limite de que trata o item </w:t>
      </w:r>
      <w:r w:rsidR="00EA74FA">
        <w:fldChar w:fldCharType="begin"/>
      </w:r>
      <w:r w:rsidR="00EA74FA">
        <w:instrText xml:space="preserve"> REF _Ref214354774 \r \h </w:instrText>
      </w:r>
      <w:r w:rsidR="00EA74FA">
        <w:fldChar w:fldCharType="separate"/>
      </w:r>
      <w:r w:rsidR="00A77E62">
        <w:t>4.7</w:t>
      </w:r>
      <w:r w:rsidR="00EA74FA">
        <w:fldChar w:fldCharType="end"/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7"/>
      <w:r w:rsidRPr="005F295F">
        <w:t>partir</w:t>
      </w:r>
      <w:commentRangeEnd w:id="7"/>
      <w:r w:rsidR="00A57D0E">
        <w:rPr>
          <w:rStyle w:val="Refdecomentrio"/>
        </w:rPr>
        <w:commentReference w:id="7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72CDEE5E" w14:textId="20459B60" w:rsidR="00E45E09" w:rsidRPr="000866A2" w:rsidRDefault="00E45E09" w:rsidP="00E45E09">
      <w:pPr>
        <w:pStyle w:val="Nvel3-R"/>
        <w:rPr>
          <w:i w:val="0"/>
          <w:iCs w:val="0"/>
          <w:color w:val="auto"/>
          <w:highlight w:val="yellow"/>
        </w:rPr>
      </w:pPr>
      <w:commentRangeStart w:id="8"/>
      <w:r w:rsidRPr="000866A2">
        <w:rPr>
          <w:i w:val="0"/>
          <w:iCs w:val="0"/>
          <w:color w:val="auto"/>
          <w:highlight w:val="yellow"/>
        </w:rPr>
        <w:t>Em caso de prorrogação da ata</w:t>
      </w:r>
      <w:r w:rsidR="0051700B">
        <w:rPr>
          <w:i w:val="0"/>
          <w:iCs w:val="0"/>
          <w:color w:val="auto"/>
          <w:highlight w:val="yellow"/>
        </w:rPr>
        <w:t>,</w:t>
      </w:r>
      <w:r w:rsidRPr="000866A2">
        <w:rPr>
          <w:i w:val="0"/>
          <w:iCs w:val="0"/>
          <w:color w:val="auto"/>
          <w:highlight w:val="yellow"/>
        </w:rPr>
        <w:t xml:space="preserve"> </w:t>
      </w:r>
      <w:r w:rsidR="00CC3793" w:rsidRPr="0035093E">
        <w:rPr>
          <w:highlight w:val="yellow"/>
        </w:rPr>
        <w:t>[</w:t>
      </w:r>
      <w:r w:rsidRPr="000866A2">
        <w:rPr>
          <w:highlight w:val="yellow"/>
        </w:rPr>
        <w:t>poderá</w:t>
      </w:r>
      <w:r w:rsidR="00CC3793">
        <w:rPr>
          <w:highlight w:val="yellow"/>
        </w:rPr>
        <w:t>]</w:t>
      </w:r>
      <w:r w:rsidR="0035093E">
        <w:rPr>
          <w:highlight w:val="yellow"/>
        </w:rPr>
        <w:t xml:space="preserve"> OU [</w:t>
      </w:r>
      <w:r w:rsidRPr="000866A2">
        <w:rPr>
          <w:highlight w:val="yellow"/>
        </w:rPr>
        <w:t>não poderá</w:t>
      </w:r>
      <w:r w:rsidR="0035093E">
        <w:rPr>
          <w:highlight w:val="yellow"/>
        </w:rPr>
        <w:t>]</w:t>
      </w:r>
      <w:r w:rsidRPr="000866A2">
        <w:rPr>
          <w:i w:val="0"/>
          <w:iCs w:val="0"/>
          <w:color w:val="auto"/>
          <w:highlight w:val="yellow"/>
        </w:rPr>
        <w:t xml:space="preserve"> ser renovado o quantitativo originalmente registrado.</w:t>
      </w:r>
      <w:commentRangeEnd w:id="8"/>
      <w:r w:rsidRPr="000866A2">
        <w:rPr>
          <w:rStyle w:val="Refdecomentrio"/>
          <w:rFonts w:ascii="Ecofont_Spranq_eco_Sans" w:eastAsia="Times New Roman" w:hAnsi="Ecofont_Spranq_eco_Sans" w:cs="Tahoma"/>
          <w:i w:val="0"/>
          <w:iCs w:val="0"/>
          <w:color w:val="auto"/>
          <w:highlight w:val="yellow"/>
        </w:rPr>
        <w:commentReference w:id="8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lastRenderedPageBreak/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09CDF9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 xml:space="preserve">]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9" w:name="cadastro_reserva"/>
      <w:bookmarkEnd w:id="9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7E6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0" w:name="habilitacao_reserva"/>
      <w:bookmarkEnd w:id="10"/>
    </w:p>
    <w:p w14:paraId="4D622CF1" w14:textId="2404C48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6106F72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77E6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lastRenderedPageBreak/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77E62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11" w:name="recusa_dos_que_baixaram_preco"/>
      <w:bookmarkEnd w:id="11"/>
    </w:p>
    <w:p w14:paraId="64CEC3C1" w14:textId="1DD7574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2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2"/>
      <w:r w:rsidR="000F1396" w:rsidRPr="000A1AE7">
        <w:rPr>
          <w:rStyle w:val="Refdecomentrio"/>
        </w:rPr>
        <w:commentReference w:id="12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lastRenderedPageBreak/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3"/>
      <w:r w:rsidR="00D90740" w:rsidRPr="000A5F80">
        <w:t>s licitantes ou fornecedores que tiveram seu registro cancelado.</w:t>
      </w:r>
      <w:commentRangeEnd w:id="13"/>
      <w:r w:rsidR="003F6E02">
        <w:rPr>
          <w:rStyle w:val="Refdecomentrio"/>
        </w:rPr>
        <w:commentReference w:id="13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4" w:name="reducao_preco_mercado_negociacao_frustra"/>
      <w:bookmarkEnd w:id="1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5" w:name="hipotese_preco_mercado_maior"/>
      <w:bookmarkEnd w:id="1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6" w:name="prova_preco_mercado_maior"/>
      <w:bookmarkEnd w:id="16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7E6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7" w:name="nao_comprovacao_majoracao_mercado"/>
      <w:bookmarkEnd w:id="1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7E6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8" w:name="majora_preco_mercado_negociacao_frustra"/>
      <w:bookmarkEnd w:id="18"/>
    </w:p>
    <w:p w14:paraId="6A17F246" w14:textId="4BD6AE24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7E6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7E6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9"/>
      <w:r w:rsidRPr="00666FEB">
        <w:t>REMANEJAMENTO DAS QUANTIDADES REGISTRADAS NA ATA DE REGISTRO DE PREÇOS</w:t>
      </w:r>
      <w:commentRangeEnd w:id="19"/>
      <w:r w:rsidR="00815EE5">
        <w:rPr>
          <w:rStyle w:val="Refdecomentrio"/>
        </w:rPr>
        <w:commentReference w:id="19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20" w:name="gerenciador_estimador_é_partic_em_remane"/>
      <w:bookmarkEnd w:id="20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1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1"/>
      <w:r w:rsidR="00346A9C">
        <w:rPr>
          <w:rStyle w:val="Refdecomentrio"/>
        </w:rPr>
        <w:commentReference w:id="21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8298B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77E6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2" w:name="cancelamento"/>
      <w:bookmarkEnd w:id="22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3" w:name="cancelamento_do_fornecedor"/>
      <w:bookmarkEnd w:id="23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7E6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4" w:name="cancelamento_da_ata"/>
      <w:bookmarkEnd w:id="24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949860B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5"/>
      <w:r w:rsidRPr="009D6CCC">
        <w:t>injustificadamente</w:t>
      </w:r>
      <w:commentRangeEnd w:id="25"/>
      <w:r w:rsidR="00DB6DA9" w:rsidRPr="009D6CCC">
        <w:rPr>
          <w:rStyle w:val="Refdecomentrio"/>
          <w:i/>
          <w:iCs/>
        </w:rPr>
        <w:commentReference w:id="25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lastRenderedPageBreak/>
        <w:t>CONDIÇÕES GERAIS</w:t>
      </w:r>
    </w:p>
    <w:p w14:paraId="019E62B9" w14:textId="41FAD4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9B614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6"/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6"/>
      <w:r w:rsidR="00346A9C">
        <w:rPr>
          <w:rStyle w:val="Refdecomentrio"/>
        </w:rPr>
        <w:commentReference w:id="26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default" r:id="rId11"/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7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8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2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3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9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1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5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6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B8FCA" w14:textId="77777777" w:rsidR="00355032" w:rsidRDefault="00355032" w:rsidP="00BB5309">
      <w:r>
        <w:separator/>
      </w:r>
    </w:p>
  </w:endnote>
  <w:endnote w:type="continuationSeparator" w:id="0">
    <w:p w14:paraId="239782D5" w14:textId="77777777" w:rsidR="00355032" w:rsidRDefault="00355032" w:rsidP="00BB5309">
      <w:r>
        <w:continuationSeparator/>
      </w:r>
    </w:p>
  </w:endnote>
  <w:endnote w:type="continuationNotice" w:id="1">
    <w:p w14:paraId="6858321A" w14:textId="77777777" w:rsidR="00355032" w:rsidRDefault="00355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6F679" w14:textId="77777777" w:rsidR="00355032" w:rsidRDefault="00355032" w:rsidP="00BB5309">
      <w:r>
        <w:separator/>
      </w:r>
    </w:p>
  </w:footnote>
  <w:footnote w:type="continuationSeparator" w:id="0">
    <w:p w14:paraId="0FEF025B" w14:textId="77777777" w:rsidR="00355032" w:rsidRDefault="00355032" w:rsidP="00BB5309">
      <w:r>
        <w:continuationSeparator/>
      </w:r>
    </w:p>
  </w:footnote>
  <w:footnote w:type="continuationNotice" w:id="1">
    <w:p w14:paraId="513D2D94" w14:textId="77777777" w:rsidR="00355032" w:rsidRDefault="003550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65E8" w14:textId="3B84CC9E" w:rsidR="009740FD" w:rsidRDefault="009740FD" w:rsidP="009740FD">
    <w:pPr>
      <w:pStyle w:val="Cabealho"/>
      <w:rPr>
        <w:rFonts w:ascii="Arial" w:hAnsi="Arial" w:cs="Arial"/>
        <w:sz w:val="20"/>
        <w:szCs w:val="20"/>
      </w:rPr>
    </w:pPr>
    <w:bookmarkStart w:id="27" w:name="_Hlk204172920"/>
    <w:r>
      <w:rPr>
        <w:noProof/>
      </w:rPr>
      <w:drawing>
        <wp:anchor distT="0" distB="0" distL="114300" distR="114300" simplePos="0" relativeHeight="251660288" behindDoc="1" locked="0" layoutInCell="1" allowOverlap="1" wp14:anchorId="4F5EE4CA" wp14:editId="45FFA3A8">
          <wp:simplePos x="0" y="0"/>
          <wp:positionH relativeFrom="column">
            <wp:posOffset>2588260</wp:posOffset>
          </wp:positionH>
          <wp:positionV relativeFrom="paragraph">
            <wp:posOffset>-175895</wp:posOffset>
          </wp:positionV>
          <wp:extent cx="635000" cy="1019175"/>
          <wp:effectExtent l="0" t="0" r="0" b="9525"/>
          <wp:wrapNone/>
          <wp:docPr id="11860386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FD7B938" wp14:editId="4F535262">
          <wp:simplePos x="0" y="0"/>
          <wp:positionH relativeFrom="margin">
            <wp:posOffset>-1118235</wp:posOffset>
          </wp:positionH>
          <wp:positionV relativeFrom="paragraph">
            <wp:posOffset>-449580</wp:posOffset>
          </wp:positionV>
          <wp:extent cx="7850174" cy="796290"/>
          <wp:effectExtent l="0" t="0" r="0" b="3810"/>
          <wp:wrapNone/>
          <wp:docPr id="4031203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2312" cy="7965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583EDD" w14:textId="77777777" w:rsidR="009740FD" w:rsidRDefault="009740FD" w:rsidP="009740FD">
    <w:pPr>
      <w:pStyle w:val="Cabealho"/>
      <w:jc w:val="right"/>
      <w:rPr>
        <w:rFonts w:ascii="Arial" w:hAnsi="Arial" w:cs="Arial"/>
        <w:sz w:val="20"/>
        <w:szCs w:val="20"/>
      </w:rPr>
    </w:pPr>
  </w:p>
  <w:p w14:paraId="737065FF" w14:textId="77777777" w:rsidR="009740FD" w:rsidRDefault="009740FD" w:rsidP="009740FD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  <w:bookmarkStart w:id="28" w:name="_Hlk204165839"/>
  </w:p>
  <w:p w14:paraId="3A05CCF1" w14:textId="77777777" w:rsidR="009740FD" w:rsidRDefault="009740FD" w:rsidP="009740FD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</w:p>
  <w:p w14:paraId="0B940335" w14:textId="77777777" w:rsidR="009740FD" w:rsidRDefault="009740FD" w:rsidP="009740FD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</w:p>
  <w:p w14:paraId="484BD0EF" w14:textId="77777777" w:rsidR="009740FD" w:rsidRPr="00AF23F1" w:rsidRDefault="009740FD" w:rsidP="009740FD">
    <w:pPr>
      <w:pStyle w:val="cabecalhoestadov"/>
      <w:tabs>
        <w:tab w:val="left" w:pos="8220"/>
      </w:tabs>
      <w:jc w:val="left"/>
      <w:rPr>
        <w:rFonts w:asciiTheme="majorHAnsi" w:hAnsiTheme="majorHAnsi" w:cstheme="majorHAnsi"/>
        <w:sz w:val="22"/>
        <w:szCs w:val="22"/>
      </w:rPr>
    </w:pPr>
  </w:p>
  <w:p w14:paraId="1F9B4202" w14:textId="77777777" w:rsidR="009740FD" w:rsidRPr="009740FD" w:rsidRDefault="009740FD" w:rsidP="009740FD">
    <w:pPr>
      <w:pStyle w:val="cabecalhoestadov"/>
      <w:jc w:val="center"/>
      <w:rPr>
        <w:rFonts w:ascii="Times New Roman" w:hAnsi="Times New Roman" w:cs="Times New Roman"/>
        <w:sz w:val="22"/>
        <w:szCs w:val="22"/>
      </w:rPr>
    </w:pPr>
    <w:r w:rsidRPr="009740FD">
      <w:rPr>
        <w:rFonts w:ascii="Times New Roman" w:hAnsi="Times New Roman" w:cs="Times New Roman"/>
        <w:sz w:val="22"/>
        <w:szCs w:val="22"/>
      </w:rPr>
      <w:t>ESTADO DA PARAÍBA</w:t>
    </w:r>
  </w:p>
  <w:p w14:paraId="224010C2" w14:textId="77777777" w:rsidR="009740FD" w:rsidRPr="009740FD" w:rsidRDefault="009740FD" w:rsidP="009740FD">
    <w:pPr>
      <w:pStyle w:val="cabecalhoorgaov"/>
      <w:jc w:val="center"/>
      <w:rPr>
        <w:rFonts w:ascii="Times New Roman" w:hAnsi="Times New Roman" w:cs="Times New Roman"/>
        <w:sz w:val="28"/>
        <w:szCs w:val="28"/>
      </w:rPr>
    </w:pPr>
    <w:r w:rsidRPr="009740FD">
      <w:rPr>
        <w:rFonts w:ascii="Times New Roman" w:hAnsi="Times New Roman" w:cs="Times New Roman"/>
        <w:sz w:val="28"/>
        <w:szCs w:val="28"/>
      </w:rPr>
      <w:t>PREFEITURA MUNICIPAL DE ESPERANÇA</w:t>
    </w:r>
  </w:p>
  <w:p w14:paraId="0ECFA7A4" w14:textId="77777777" w:rsidR="009740FD" w:rsidRPr="009740FD" w:rsidRDefault="009740FD" w:rsidP="009740FD">
    <w:pPr>
      <w:pStyle w:val="cabecalhosetorv"/>
      <w:jc w:val="center"/>
      <w:rPr>
        <w:rFonts w:ascii="Times New Roman" w:hAnsi="Times New Roman" w:cs="Times New Roman"/>
        <w:sz w:val="22"/>
        <w:szCs w:val="22"/>
      </w:rPr>
    </w:pPr>
    <w:r w:rsidRPr="009740FD">
      <w:rPr>
        <w:rFonts w:ascii="Times New Roman" w:hAnsi="Times New Roman" w:cs="Times New Roman"/>
        <w:sz w:val="22"/>
        <w:szCs w:val="22"/>
      </w:rPr>
      <w:t>SECRETARIA DE ADMINISTRAÇÃO</w:t>
    </w:r>
  </w:p>
  <w:bookmarkEnd w:id="27"/>
  <w:bookmarkEnd w:id="28"/>
  <w:p w14:paraId="064E7CEA" w14:textId="77777777" w:rsidR="009740FD" w:rsidRDefault="009740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40FD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0FA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qFormat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cabecalhoestadov">
    <w:name w:val="cabecalhoestadov"/>
    <w:basedOn w:val="Normal"/>
    <w:rsid w:val="009740FD"/>
    <w:pPr>
      <w:jc w:val="both"/>
    </w:pPr>
    <w:rPr>
      <w:rFonts w:ascii="Courier New" w:eastAsiaTheme="minorEastAsia" w:hAnsi="Courier New" w:cs="Courier New"/>
      <w:b/>
      <w:bCs/>
      <w:color w:val="000000"/>
      <w:sz w:val="18"/>
      <w:szCs w:val="18"/>
    </w:rPr>
  </w:style>
  <w:style w:type="paragraph" w:customStyle="1" w:styleId="cabecalhoorgaov">
    <w:name w:val="cabecalhoorgaov"/>
    <w:basedOn w:val="Normal"/>
    <w:rsid w:val="009740FD"/>
    <w:pPr>
      <w:jc w:val="both"/>
    </w:pPr>
    <w:rPr>
      <w:rFonts w:ascii="Courier New" w:eastAsiaTheme="minorEastAsia" w:hAnsi="Courier New" w:cs="Courier New"/>
      <w:b/>
      <w:bCs/>
      <w:color w:val="000000"/>
      <w:sz w:val="18"/>
      <w:szCs w:val="18"/>
    </w:rPr>
  </w:style>
  <w:style w:type="paragraph" w:customStyle="1" w:styleId="cabecalhosetorv">
    <w:name w:val="cabecalhosetorv"/>
    <w:basedOn w:val="Normal"/>
    <w:rsid w:val="009740FD"/>
    <w:pPr>
      <w:jc w:val="both"/>
    </w:pPr>
    <w:rPr>
      <w:rFonts w:ascii="Courier New" w:eastAsiaTheme="minorEastAsia" w:hAnsi="Courier New" w:cs="Courier Ne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3519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2026-01-23T16:58:00Z</dcterms:created>
  <dcterms:modified xsi:type="dcterms:W3CDTF">2026-01-23T16:58:00Z</dcterms:modified>
</cp:coreProperties>
</file>